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C1280" w:rsidRPr="002C1280" w:rsidRDefault="002C1280" w:rsidP="002C1280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2C1280">
        <w:rPr>
          <w:b/>
          <w:bCs/>
          <w:color w:val="333333"/>
          <w:sz w:val="28"/>
          <w:szCs w:val="28"/>
        </w:rPr>
        <w:t xml:space="preserve">Особенности уголовной ответственности и наказания несовершеннолетних </w:t>
      </w:r>
    </w:p>
    <w:bookmarkEnd w:id="0"/>
    <w:p w:rsidR="002C1280" w:rsidRPr="002C1280" w:rsidRDefault="002C1280" w:rsidP="002C128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  <w:shd w:val="clear" w:color="auto" w:fill="FFFFFF"/>
        </w:rPr>
        <w:t>Верховный Суд Российской Федерации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1280">
        <w:rPr>
          <w:color w:val="333333"/>
          <w:sz w:val="28"/>
          <w:szCs w:val="28"/>
          <w:shd w:val="clear" w:color="auto" w:fill="FFFFFF"/>
        </w:rPr>
        <w:t>внес изменения в постановление Пленума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Верховный Суд дал разъяснения, что при решении вопроса об уголовной ответственности несовершеннолетних и о назначении им наказания следует руководствоваться уголовным законом об особенностях их уголовной ответственности и учитывать положения соответствующих международных норм.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В связи с этим, в каждом случае при рассмотрении уголовного дела в суде подлежит обсуждению вопрос о возможности применения к несовершеннолетним положениям статей 75 - 78 УК РФ (в том числе о примирении с потерпевшим по делам о преступлениях небольшой и средней тяжести) и статей 24 - 28.1 УПК РФ об освобождении от уголовной ответственности.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В частности, по делам о преступлениях небольшой или средней тяжести, совершенных несовершеннолетним впервые, в ходе судебного разбирательства необходимо выяснять у потерпевшего, заглажен ли причиненный ему вред и не желает ли он примириться с подсудимым, а также разъяснять потерпевшему, несовершеннолетнему подсудимому и его законному представителю право и порядок прекращения уголовного дела в связи с примирением сторон.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В случае отсутствия оснований для освобождения несовершеннолетнего от уголовной ответственности в соответствии с положениями статей 75 - 78 УК РФ, но при этом его исправление может быть достигнуто путем применения принудительных мер воспитательного воздействия, предусмотренных частью 2 статьи 90 УК РФ, уголовное дело (уголовное преследование) подлежит прекращению с применением к несовершеннолетнему лицу принудительных мер воспитательного воздействия в соответствии со статьей 90 УК РФ.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Такое решение может быть принято, как на стадии подготовки к судебному заседанию по результатам предварительного, так и по итогам судебного разбирательства</w:t>
      </w:r>
      <w:r>
        <w:rPr>
          <w:color w:val="333333"/>
          <w:sz w:val="28"/>
          <w:szCs w:val="28"/>
        </w:rPr>
        <w:t>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В случае систематического неисполнения этой принудительной меры воспитательного воздействия она подлежит отмене с направлением материалов дела в установленном порядке для привлечения несовершеннолетнего к уголовной ответственности.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 xml:space="preserve">При условии поступления в суд ходатайства следователя, дознавателя о прекращении уголовного дела или уголовного преследования в отношении несовершеннолетнего, подозреваемого или обвиняемого в совершении преступления небольшой или средней тяжести, и назначении ему меры </w:t>
      </w:r>
      <w:r w:rsidRPr="002C1280">
        <w:rPr>
          <w:color w:val="333333"/>
          <w:sz w:val="28"/>
          <w:szCs w:val="28"/>
        </w:rPr>
        <w:lastRenderedPageBreak/>
        <w:t>уголовно-правового характера в виде судебного штрафа судья при изучении представленных материалов и рассмотрении ходатайства должен убедиться в том, что выдвинутое в отношении несовершеннолетнего подозрение или предъявленное несовершеннолетнему обвинение обоснованно, подтверждается доказательствами, собранными по уголовному делу, и в материалах содержатся достаточные данные, подтверждающие возмещение ущерба или заглаживание иным образом причиненного преступлением вреда, а также другие необходимые сведения, позволяющие принять итоговое решение о прекращении уголовного дела или уголовного преследования в соответствии с пунктом 1 части 5 статьи 446.2 УПК РФ.</w:t>
      </w:r>
    </w:p>
    <w:p w:rsidR="002C1280" w:rsidRPr="002C1280" w:rsidRDefault="002C1280" w:rsidP="002C12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C1280">
        <w:rPr>
          <w:color w:val="333333"/>
          <w:sz w:val="28"/>
          <w:szCs w:val="28"/>
        </w:rPr>
        <w:t>Судебный штраф, назначенный несовершеннолетнему, может быть уплачен также его родителями, усыновителями или иными законными представителями с их согласия.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405A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2022-03-29T05:47:00Z</dcterms:created>
  <dcterms:modified xsi:type="dcterms:W3CDTF">2022-03-29T05:47:00Z</dcterms:modified>
</cp:coreProperties>
</file>